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E80D" w14:textId="77777777" w:rsidR="00985C3A" w:rsidRDefault="00985C3A" w:rsidP="00985C3A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</w:p>
    <w:p w14:paraId="2E47D2A5" w14:textId="24B49341" w:rsidR="00985C3A" w:rsidRPr="00985C3A" w:rsidRDefault="00985C3A" w:rsidP="00985C3A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3.1.2 Nombramiento o régimen de contrato laboral; funciones; órganos colegiados administrativos o sociales de los que es miembro y actividades públicas y privadas para las que se le ha concedido la compatibilidad. </w:t>
      </w:r>
    </w:p>
    <w:p w14:paraId="1468CF66" w14:textId="77777777" w:rsidR="00985C3A" w:rsidRPr="00985C3A" w:rsidRDefault="00985C3A" w:rsidP="00985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13E92C29" w14:textId="77777777" w:rsidR="00985C3A" w:rsidRPr="00985C3A" w:rsidRDefault="00985C3A" w:rsidP="00985C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El  nombramiento</w:t>
      </w:r>
      <w:proofErr w:type="gramEnd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 de los patronos se regula en el artículo 13 de los estatutos de la Fundación. </w:t>
      </w:r>
    </w:p>
    <w:p w14:paraId="734FEBE5" w14:textId="77777777" w:rsidR="00985C3A" w:rsidRPr="00985C3A" w:rsidRDefault="00985C3A" w:rsidP="00985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5C19A993" w14:textId="77777777" w:rsidR="00985C3A" w:rsidRPr="00985C3A" w:rsidRDefault="00985C3A" w:rsidP="00985C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es-ES"/>
        </w:rPr>
        <w:t>Artículo 13 </w:t>
      </w:r>
    </w:p>
    <w:p w14:paraId="5F8B5021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A) Los nombramientos para las distintas funciones se producirán de la siguiente forma:</w:t>
      </w:r>
    </w:p>
    <w:p w14:paraId="7E8DF91F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lang w:eastAsia="es-ES"/>
        </w:rPr>
        <w:t>Presidente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. Será elegido para la dirección de la Fundación por un periodo de </w:t>
      </w:r>
      <w:r w:rsidRPr="00985C3A">
        <w:rPr>
          <w:rFonts w:ascii="Times New Roman" w:eastAsia="Times New Roman" w:hAnsi="Times New Roman" w:cs="Times New Roman"/>
          <w:i/>
          <w:iCs/>
          <w:color w:val="000000"/>
          <w:lang w:eastAsia="es-ES"/>
        </w:rPr>
        <w:t>dos años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, prorrogable por un plazo igual. La elección o la prórroga, en su caso, requerirán el voto conforme de las dos terceras partes de los miembros titulares del Pleno, o por la mayoría absoluta, en segunda vuelta. El </w:t>
      </w:r>
      <w:proofErr w:type="gramStart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Presidente</w:t>
      </w:r>
      <w:proofErr w:type="gramEnd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 presidirá el Patronato y el Pleno.</w:t>
      </w:r>
    </w:p>
    <w:p w14:paraId="279B131F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Vicepresidente. Será propuesto por el </w:t>
      </w:r>
      <w:proofErr w:type="gramStart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Presidente</w:t>
      </w:r>
      <w:proofErr w:type="gramEnd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 y se requerirá para su elección el voto conforme de las dos terceras partes de los miembros titulares del Pleno, o por la mayoría absoluta en segunda vuelta.</w:t>
      </w:r>
    </w:p>
    <w:p w14:paraId="033965A8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lang w:eastAsia="es-ES"/>
        </w:rPr>
        <w:t>Secretario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. Será propuesto por el </w:t>
      </w:r>
      <w:proofErr w:type="gramStart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Presidente</w:t>
      </w:r>
      <w:proofErr w:type="gramEnd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 y se requerirá para su elección la mayoría absoluta de los miembros titulares del Pleno, y la mayoría simple, en segunda vuelta.</w:t>
      </w:r>
    </w:p>
    <w:p w14:paraId="4BFD85E5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i/>
          <w:iCs/>
          <w:color w:val="000000"/>
          <w:lang w:eastAsia="es-ES"/>
        </w:rPr>
        <w:t xml:space="preserve">En ausencia del </w:t>
      </w:r>
      <w:proofErr w:type="gramStart"/>
      <w:r w:rsidRPr="00985C3A">
        <w:rPr>
          <w:rFonts w:ascii="Times New Roman" w:eastAsia="Times New Roman" w:hAnsi="Times New Roman" w:cs="Times New Roman"/>
          <w:i/>
          <w:iCs/>
          <w:color w:val="000000"/>
          <w:lang w:eastAsia="es-ES"/>
        </w:rPr>
        <w:t>Secretario</w:t>
      </w:r>
      <w:proofErr w:type="gramEnd"/>
      <w:r w:rsidRPr="00985C3A">
        <w:rPr>
          <w:rFonts w:ascii="Times New Roman" w:eastAsia="Times New Roman" w:hAnsi="Times New Roman" w:cs="Times New Roman"/>
          <w:i/>
          <w:iCs/>
          <w:color w:val="000000"/>
          <w:lang w:eastAsia="es-ES"/>
        </w:rPr>
        <w:t>, por razones profesionales o de enfermedad, será sustituido en sus funciones por uno de los vocales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.</w:t>
      </w:r>
    </w:p>
    <w:p w14:paraId="58066DF2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lang w:eastAsia="es-ES"/>
        </w:rPr>
        <w:t>Tesorero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 xml:space="preserve">. Será elegido de la misma forma que el </w:t>
      </w:r>
      <w:proofErr w:type="gramStart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Presidente</w:t>
      </w:r>
      <w:proofErr w:type="gramEnd"/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, aunque nunca podrá ser reelegido para dos mandatos sucesivos.</w:t>
      </w:r>
    </w:p>
    <w:p w14:paraId="09B4BFE6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i/>
          <w:iCs/>
          <w:color w:val="000000"/>
          <w:lang w:eastAsia="es-ES"/>
        </w:rPr>
        <w:t>En ausencia del Tesorero, por razones profesionales o de enfermedad, será sustituido en sus funciones por uno de los vocales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.</w:t>
      </w:r>
    </w:p>
    <w:p w14:paraId="76328C01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lang w:eastAsia="es-ES"/>
        </w:rPr>
        <w:t>Vocales</w:t>
      </w:r>
      <w:r w:rsidRPr="00985C3A">
        <w:rPr>
          <w:rFonts w:ascii="Times New Roman" w:eastAsia="Times New Roman" w:hAnsi="Times New Roman" w:cs="Times New Roman"/>
          <w:color w:val="000000"/>
          <w:lang w:eastAsia="es-ES"/>
        </w:rPr>
        <w:t>. Los vocales serán designados por el presidente, oído el Pleno.</w:t>
      </w:r>
    </w:p>
    <w:p w14:paraId="0C31FE13" w14:textId="77777777" w:rsidR="00985C3A" w:rsidRPr="00985C3A" w:rsidRDefault="00985C3A" w:rsidP="00985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4ECCE2E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Las funciones de los patronos se recogen en el artículo 7 de los estatutos de la Fundación:</w:t>
      </w:r>
    </w:p>
    <w:p w14:paraId="3BAEAC27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s-ES"/>
        </w:rPr>
        <w:t>Artículo 7</w:t>
      </w:r>
    </w:p>
    <w:p w14:paraId="370F2E4F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Corresponde al Patronato, en exclusiva y de forma indelegable:</w:t>
      </w:r>
    </w:p>
    <w:p w14:paraId="5C7053E1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a) la aprobación de cuentas,</w:t>
      </w:r>
    </w:p>
    <w:p w14:paraId="5C4ECE01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b) el acuerdo de participación mayoritaria en sociedades</w:t>
      </w:r>
    </w:p>
    <w:p w14:paraId="5641F273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lastRenderedPageBreak/>
        <w:t>c) la repudiación de herencias y legados, o el rechazo de donaciones,</w:t>
      </w:r>
    </w:p>
    <w:p w14:paraId="3AFF09CF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d) la aceptación de legados o donaciones con cargas que puedan desnaturalizar el fin fundacional,</w:t>
      </w:r>
    </w:p>
    <w:p w14:paraId="6528107B" w14:textId="77777777" w:rsidR="00985C3A" w:rsidRPr="00985C3A" w:rsidRDefault="00985C3A" w:rsidP="00985C3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5C3A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e) y la modificación de los Estatutos, la fusión o federación con otra u otras Fundaciones, y el inicio del proceso de extinción de la Fundación.</w:t>
      </w:r>
    </w:p>
    <w:p w14:paraId="6AA9A7E5" w14:textId="77777777" w:rsidR="00DF2A33" w:rsidRDefault="00DF2A33"/>
    <w:sectPr w:rsidR="00DF2A3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B933B" w14:textId="77777777" w:rsidR="00985C3A" w:rsidRDefault="00985C3A" w:rsidP="00985C3A">
      <w:pPr>
        <w:spacing w:after="0" w:line="240" w:lineRule="auto"/>
      </w:pPr>
      <w:r>
        <w:separator/>
      </w:r>
    </w:p>
  </w:endnote>
  <w:endnote w:type="continuationSeparator" w:id="0">
    <w:p w14:paraId="2A91527F" w14:textId="77777777" w:rsidR="00985C3A" w:rsidRDefault="00985C3A" w:rsidP="0098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3CFA8" w14:textId="77777777" w:rsidR="00985C3A" w:rsidRDefault="00985C3A" w:rsidP="00985C3A">
      <w:pPr>
        <w:spacing w:after="0" w:line="240" w:lineRule="auto"/>
      </w:pPr>
      <w:r>
        <w:separator/>
      </w:r>
    </w:p>
  </w:footnote>
  <w:footnote w:type="continuationSeparator" w:id="0">
    <w:p w14:paraId="49833475" w14:textId="77777777" w:rsidR="00985C3A" w:rsidRDefault="00985C3A" w:rsidP="00985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6C5A" w14:textId="6391679E" w:rsidR="00985C3A" w:rsidRDefault="00985C3A">
    <w:pPr>
      <w:pStyle w:val="Encabezado"/>
    </w:pPr>
    <w:r>
      <w:rPr>
        <w:noProof/>
      </w:rPr>
      <w:object w:dxaOrig="1440" w:dyaOrig="1440" w14:anchorId="3F24523D">
        <v:shape id="ole_rId1" o:spid="_x0000_s2049" style="position:absolute;margin-left:-20.25pt;margin-top:35.8pt;width:149.1pt;height:85.2pt;z-index:251658240;mso-position-horizontal-relative:text;mso-position-vertical-relative:text" coordsize="" o:spt="100" adj="0,,0" path="">
          <v:stroke joinstyle="round"/>
          <v:imagedata r:id="rId1" o:title=""/>
          <v:formulas/>
          <v:path o:connecttype="segments"/>
          <w10:wrap type="topAndBottom"/>
        </v:shape>
        <o:OLEObject Type="Embed" ProgID="Word.Picture.8" ShapeID="ole_rId1" DrawAspect="Content" ObjectID="_1709109358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C3A"/>
    <w:rsid w:val="00985C3A"/>
    <w:rsid w:val="00D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144B6F"/>
  <w15:chartTrackingRefBased/>
  <w15:docId w15:val="{D5F228A5-54F1-4474-BF38-77BDD837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985C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985C3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8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85C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C3A"/>
  </w:style>
  <w:style w:type="paragraph" w:styleId="Piedepgina">
    <w:name w:val="footer"/>
    <w:basedOn w:val="Normal"/>
    <w:link w:val="PiedepginaCar"/>
    <w:uiPriority w:val="99"/>
    <w:unhideWhenUsed/>
    <w:rsid w:val="00985C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5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acl Las Palmas</cp:lastModifiedBy>
  <cp:revision>1</cp:revision>
  <dcterms:created xsi:type="dcterms:W3CDTF">2022-03-18T11:48:00Z</dcterms:created>
  <dcterms:modified xsi:type="dcterms:W3CDTF">2022-03-18T11:49:00Z</dcterms:modified>
</cp:coreProperties>
</file>